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BA" w:rsidRDefault="00A146A9" w:rsidP="003D6B02">
      <w:pPr>
        <w:rPr>
          <w:rFonts w:ascii="Arial" w:hAnsi="Arial" w:cs="Arial"/>
          <w:sz w:val="20"/>
          <w:lang w:val="sv-SE"/>
        </w:rPr>
      </w:pPr>
      <w:r>
        <w:rPr>
          <w:rFonts w:ascii="Arial" w:hAnsi="Arial" w:cs="Arial"/>
          <w:b/>
          <w:sz w:val="20"/>
          <w:lang w:val="sv-SE"/>
        </w:rPr>
        <w:tab/>
      </w:r>
      <w:r>
        <w:rPr>
          <w:rFonts w:ascii="Arial" w:hAnsi="Arial" w:cs="Arial"/>
          <w:b/>
          <w:sz w:val="20"/>
          <w:lang w:val="sv-SE"/>
        </w:rPr>
        <w:tab/>
      </w:r>
      <w:r w:rsidR="00062D94">
        <w:rPr>
          <w:rFonts w:ascii="Arial" w:hAnsi="Arial" w:cs="Arial"/>
          <w:b/>
          <w:sz w:val="20"/>
          <w:lang w:val="sv-SE"/>
        </w:rPr>
        <w:tab/>
      </w:r>
      <w:r w:rsidR="00062D94">
        <w:rPr>
          <w:rFonts w:ascii="Arial" w:hAnsi="Arial" w:cs="Arial"/>
          <w:b/>
          <w:sz w:val="20"/>
          <w:lang w:val="sv-SE"/>
        </w:rPr>
        <w:tab/>
      </w:r>
      <w:r w:rsidR="00062D94">
        <w:rPr>
          <w:rFonts w:ascii="Arial" w:hAnsi="Arial" w:cs="Arial"/>
          <w:b/>
          <w:sz w:val="20"/>
          <w:lang w:val="sv-SE"/>
        </w:rPr>
        <w:tab/>
      </w:r>
      <w:r w:rsidR="00062D94">
        <w:rPr>
          <w:rFonts w:ascii="Arial" w:hAnsi="Arial" w:cs="Arial"/>
          <w:b/>
          <w:sz w:val="20"/>
          <w:lang w:val="sv-SE"/>
        </w:rPr>
        <w:tab/>
      </w:r>
      <w:r w:rsidR="00062D94">
        <w:rPr>
          <w:rFonts w:ascii="Arial" w:hAnsi="Arial" w:cs="Arial"/>
          <w:b/>
          <w:sz w:val="20"/>
          <w:lang w:val="sv-SE"/>
        </w:rPr>
        <w:tab/>
      </w:r>
      <w:r w:rsidR="00062D94">
        <w:rPr>
          <w:rFonts w:ascii="Arial" w:hAnsi="Arial" w:cs="Arial"/>
          <w:b/>
          <w:sz w:val="20"/>
          <w:lang w:val="sv-SE"/>
        </w:rPr>
        <w:tab/>
      </w:r>
      <w:r w:rsidR="00062D94">
        <w:rPr>
          <w:rFonts w:ascii="Arial" w:hAnsi="Arial" w:cs="Arial"/>
          <w:b/>
          <w:sz w:val="20"/>
          <w:lang w:val="sv-SE"/>
        </w:rPr>
        <w:tab/>
      </w:r>
      <w:r w:rsidR="00062D94">
        <w:rPr>
          <w:rFonts w:ascii="Arial" w:hAnsi="Arial" w:cs="Arial"/>
          <w:b/>
          <w:sz w:val="20"/>
          <w:lang w:val="sv-SE"/>
        </w:rPr>
        <w:tab/>
      </w:r>
      <w:r w:rsidR="00062D94">
        <w:rPr>
          <w:rFonts w:ascii="Arial" w:hAnsi="Arial" w:cs="Arial"/>
          <w:b/>
          <w:sz w:val="20"/>
          <w:lang w:val="sv-SE"/>
        </w:rPr>
        <w:tab/>
      </w:r>
      <w:bookmarkStart w:id="0" w:name="_GoBack"/>
      <w:bookmarkEnd w:id="0"/>
    </w:p>
    <w:p w:rsidR="00062D94" w:rsidRPr="00655E45" w:rsidRDefault="00062D94" w:rsidP="00062D94">
      <w:pPr>
        <w:pStyle w:val="BodyText"/>
        <w:ind w:hanging="720"/>
        <w:jc w:val="center"/>
        <w:rPr>
          <w:b/>
          <w:sz w:val="28"/>
          <w:szCs w:val="28"/>
        </w:rPr>
      </w:pPr>
      <w:r w:rsidRPr="00655E45">
        <w:rPr>
          <w:b/>
          <w:sz w:val="28"/>
          <w:szCs w:val="28"/>
        </w:rPr>
        <w:t>Instruktioner för valberedningen</w:t>
      </w:r>
    </w:p>
    <w:p w:rsidR="00062D94" w:rsidRPr="00655E45" w:rsidRDefault="00062D94" w:rsidP="00062D94">
      <w:pPr>
        <w:pStyle w:val="BodyText"/>
        <w:ind w:hanging="720"/>
        <w:jc w:val="center"/>
        <w:rPr>
          <w:b/>
          <w:sz w:val="28"/>
          <w:szCs w:val="28"/>
        </w:rPr>
      </w:pPr>
      <w:r w:rsidRPr="00655E45">
        <w:rPr>
          <w:b/>
          <w:sz w:val="28"/>
          <w:szCs w:val="28"/>
        </w:rPr>
        <w:t>i</w:t>
      </w:r>
    </w:p>
    <w:p w:rsidR="00062D94" w:rsidRPr="00655E45" w:rsidRDefault="00062D94" w:rsidP="00062D94">
      <w:pPr>
        <w:pStyle w:val="BodyText"/>
        <w:ind w:hanging="720"/>
        <w:jc w:val="center"/>
        <w:rPr>
          <w:b/>
          <w:sz w:val="28"/>
          <w:szCs w:val="28"/>
        </w:rPr>
      </w:pPr>
      <w:r w:rsidRPr="00655E45">
        <w:rPr>
          <w:b/>
          <w:sz w:val="28"/>
          <w:szCs w:val="28"/>
        </w:rPr>
        <w:t>Handicare Group AB</w:t>
      </w:r>
    </w:p>
    <w:p w:rsidR="00062D94" w:rsidRPr="00B5726E" w:rsidRDefault="00062D94" w:rsidP="00062D94">
      <w:pPr>
        <w:pStyle w:val="BodyText"/>
        <w:ind w:hanging="720"/>
        <w:jc w:val="center"/>
        <w:rPr>
          <w:b/>
          <w:i/>
          <w:sz w:val="28"/>
          <w:szCs w:val="28"/>
          <w:lang w:val="en-US"/>
        </w:rPr>
      </w:pPr>
      <w:r w:rsidRPr="00B5726E">
        <w:rPr>
          <w:b/>
          <w:i/>
          <w:sz w:val="28"/>
          <w:szCs w:val="28"/>
          <w:lang w:val="en-US"/>
        </w:rPr>
        <w:t xml:space="preserve">Instructions for the </w:t>
      </w:r>
      <w:r>
        <w:rPr>
          <w:b/>
          <w:i/>
          <w:sz w:val="28"/>
          <w:szCs w:val="28"/>
          <w:lang w:val="en-US"/>
        </w:rPr>
        <w:t>n</w:t>
      </w:r>
      <w:r w:rsidRPr="00B5726E">
        <w:rPr>
          <w:b/>
          <w:i/>
          <w:sz w:val="28"/>
          <w:szCs w:val="28"/>
          <w:lang w:val="en-US"/>
        </w:rPr>
        <w:t xml:space="preserve">omination </w:t>
      </w:r>
      <w:r>
        <w:rPr>
          <w:b/>
          <w:i/>
          <w:sz w:val="28"/>
          <w:szCs w:val="28"/>
          <w:lang w:val="en-US"/>
        </w:rPr>
        <w:t>c</w:t>
      </w:r>
      <w:r w:rsidRPr="00B5726E">
        <w:rPr>
          <w:b/>
          <w:i/>
          <w:sz w:val="28"/>
          <w:szCs w:val="28"/>
          <w:lang w:val="en-US"/>
        </w:rPr>
        <w:t>ommittee</w:t>
      </w:r>
    </w:p>
    <w:p w:rsidR="00062D94" w:rsidRPr="00B5726E" w:rsidRDefault="00062D94" w:rsidP="00062D94">
      <w:pPr>
        <w:pStyle w:val="BodyText"/>
        <w:ind w:hanging="720"/>
        <w:jc w:val="center"/>
        <w:rPr>
          <w:b/>
          <w:i/>
          <w:sz w:val="28"/>
          <w:szCs w:val="28"/>
          <w:lang w:val="en-US"/>
        </w:rPr>
      </w:pPr>
      <w:r w:rsidRPr="00B5726E">
        <w:rPr>
          <w:b/>
          <w:i/>
          <w:sz w:val="28"/>
          <w:szCs w:val="28"/>
          <w:lang w:val="en-US"/>
        </w:rPr>
        <w:t>in</w:t>
      </w:r>
    </w:p>
    <w:p w:rsidR="00062D94" w:rsidRPr="00655E45" w:rsidRDefault="00062D94" w:rsidP="00062D94">
      <w:pPr>
        <w:pStyle w:val="BodyText"/>
        <w:ind w:hanging="720"/>
        <w:jc w:val="center"/>
        <w:rPr>
          <w:b/>
          <w:i/>
          <w:sz w:val="28"/>
          <w:szCs w:val="28"/>
        </w:rPr>
      </w:pPr>
      <w:r w:rsidRPr="00655E45">
        <w:rPr>
          <w:b/>
          <w:i/>
          <w:sz w:val="28"/>
          <w:szCs w:val="28"/>
        </w:rPr>
        <w:t>Handicare Group AB</w:t>
      </w:r>
    </w:p>
    <w:p w:rsidR="00062D94" w:rsidRPr="00655E45" w:rsidRDefault="00062D94" w:rsidP="00062D94">
      <w:pPr>
        <w:spacing w:afterLines="180" w:after="432"/>
        <w:ind w:hanging="720"/>
        <w:jc w:val="center"/>
        <w:rPr>
          <w:lang w:val="sv-SE"/>
        </w:rPr>
      </w:pPr>
      <w:r w:rsidRPr="00655E45">
        <w:rPr>
          <w:lang w:val="sv-SE"/>
        </w:rPr>
        <w:t>Beslutat av st</w:t>
      </w:r>
      <w:r w:rsidRPr="00655E45">
        <w:rPr>
          <w:lang w:val="sv-SE"/>
        </w:rPr>
        <w:t>ä</w:t>
      </w:r>
      <w:r w:rsidRPr="00655E45">
        <w:rPr>
          <w:lang w:val="sv-SE"/>
        </w:rPr>
        <w:t>mman i Handicare Group AB (org. nr. 556982-7115) (</w:t>
      </w:r>
      <w:r w:rsidRPr="00655E45">
        <w:rPr>
          <w:lang w:val="sv-SE"/>
        </w:rPr>
        <w:t>“</w:t>
      </w:r>
      <w:r w:rsidRPr="00655E45">
        <w:rPr>
          <w:b/>
          <w:lang w:val="sv-SE"/>
        </w:rPr>
        <w:t>Bolaget</w:t>
      </w:r>
      <w:r w:rsidRPr="00655E45">
        <w:rPr>
          <w:lang w:val="sv-SE"/>
        </w:rPr>
        <w:t>”</w:t>
      </w:r>
      <w:r w:rsidRPr="00655E45">
        <w:rPr>
          <w:lang w:val="sv-SE"/>
        </w:rPr>
        <w:t xml:space="preserve">) den </w:t>
      </w:r>
      <w:r>
        <w:rPr>
          <w:lang w:val="sv-SE"/>
        </w:rPr>
        <w:t>8 maj 2018</w:t>
      </w:r>
      <w:r w:rsidRPr="00655E45">
        <w:rPr>
          <w:lang w:val="sv-SE"/>
        </w:rPr>
        <w:t>.</w:t>
      </w:r>
    </w:p>
    <w:p w:rsidR="00062D94" w:rsidRDefault="00062D94" w:rsidP="00062D94">
      <w:pPr>
        <w:spacing w:afterLines="180" w:after="432"/>
        <w:ind w:hanging="720"/>
        <w:jc w:val="center"/>
        <w:rPr>
          <w:i/>
        </w:rPr>
      </w:pPr>
      <w:r w:rsidRPr="009533F5">
        <w:rPr>
          <w:i/>
        </w:rPr>
        <w:t>A</w:t>
      </w:r>
      <w:r w:rsidRPr="008239D2">
        <w:rPr>
          <w:i/>
        </w:rPr>
        <w:t xml:space="preserve">dopted by the </w:t>
      </w:r>
      <w:r>
        <w:rPr>
          <w:i/>
        </w:rPr>
        <w:t>General Meeting</w:t>
      </w:r>
      <w:r w:rsidRPr="008239D2">
        <w:rPr>
          <w:i/>
        </w:rPr>
        <w:t xml:space="preserve"> of Handicare Group AB (reg. no. 556982-7115) (the </w:t>
      </w:r>
      <w:r w:rsidRPr="008239D2">
        <w:rPr>
          <w:i/>
        </w:rPr>
        <w:t>“</w:t>
      </w:r>
      <w:r w:rsidRPr="009533F5">
        <w:rPr>
          <w:b/>
          <w:i/>
        </w:rPr>
        <w:t>Company</w:t>
      </w:r>
      <w:r w:rsidRPr="008239D2">
        <w:rPr>
          <w:i/>
        </w:rPr>
        <w:t>”</w:t>
      </w:r>
      <w:r w:rsidRPr="008239D2">
        <w:rPr>
          <w:i/>
        </w:rPr>
        <w:t xml:space="preserve">) held on </w:t>
      </w:r>
      <w:r>
        <w:rPr>
          <w:i/>
        </w:rPr>
        <w:t>8 May 2018</w:t>
      </w:r>
      <w:r w:rsidRPr="008239D2">
        <w:rPr>
          <w:i/>
        </w:rPr>
        <w:t>.</w:t>
      </w:r>
      <w:bookmarkStart w:id="1" w:name="_Ref466814688"/>
    </w:p>
    <w:bookmarkEnd w:id="1"/>
    <w:p w:rsidR="00062D94" w:rsidRPr="003C00EA" w:rsidRDefault="00062D94" w:rsidP="00062D94">
      <w:pPr>
        <w:pStyle w:val="Heading1"/>
        <w:jc w:val="both"/>
      </w:pPr>
      <w:r>
        <w:t xml:space="preserve">Inledning / </w:t>
      </w:r>
      <w:r w:rsidRPr="00B5726E">
        <w:t>Introduction</w:t>
      </w:r>
    </w:p>
    <w:p w:rsidR="00062D94" w:rsidRPr="00655E45" w:rsidRDefault="00062D94" w:rsidP="00062D94">
      <w:pPr>
        <w:pStyle w:val="Heading2"/>
        <w:rPr>
          <w:lang w:val="sv-SE"/>
        </w:rPr>
      </w:pPr>
      <w:r w:rsidRPr="00655E45">
        <w:rPr>
          <w:lang w:val="sv-SE"/>
        </w:rPr>
        <w:t>Följande principer för valberedningens sammansättning och arbete i Bolaget ska gälla fram till dess att bolagsstämman beslutar annat.</w:t>
      </w:r>
    </w:p>
    <w:p w:rsidR="00062D94" w:rsidRPr="009533F5" w:rsidRDefault="00062D94" w:rsidP="00062D94">
      <w:pPr>
        <w:pStyle w:val="Heading2"/>
        <w:numPr>
          <w:ilvl w:val="0"/>
          <w:numId w:val="0"/>
        </w:numPr>
        <w:ind w:left="720"/>
        <w:rPr>
          <w:i/>
        </w:rPr>
      </w:pPr>
      <w:r w:rsidRPr="009533F5">
        <w:rPr>
          <w:i/>
        </w:rPr>
        <w:t xml:space="preserve">The following principles for the composition and work of the nomination committee of </w:t>
      </w:r>
      <w:r>
        <w:rPr>
          <w:i/>
        </w:rPr>
        <w:t>t</w:t>
      </w:r>
      <w:r w:rsidRPr="009533F5">
        <w:rPr>
          <w:i/>
        </w:rPr>
        <w:t xml:space="preserve">he </w:t>
      </w:r>
      <w:r w:rsidRPr="005C583A">
        <w:rPr>
          <w:i/>
        </w:rPr>
        <w:t>Company</w:t>
      </w:r>
      <w:r w:rsidRPr="009533F5">
        <w:rPr>
          <w:i/>
        </w:rPr>
        <w:t xml:space="preserve"> shall be in effect until </w:t>
      </w:r>
      <w:r>
        <w:rPr>
          <w:i/>
        </w:rPr>
        <w:t>the</w:t>
      </w:r>
      <w:r w:rsidRPr="009533F5">
        <w:rPr>
          <w:i/>
        </w:rPr>
        <w:t xml:space="preserve"> General Meeting resolves otherwise.</w:t>
      </w:r>
    </w:p>
    <w:p w:rsidR="00062D94" w:rsidRDefault="00062D94" w:rsidP="00062D94">
      <w:pPr>
        <w:pStyle w:val="Heading1"/>
        <w:jc w:val="both"/>
      </w:pPr>
      <w:r>
        <w:t>Valberedningens sammansättning / T</w:t>
      </w:r>
      <w:r w:rsidRPr="00B5726E">
        <w:t xml:space="preserve">he </w:t>
      </w:r>
      <w:r>
        <w:t>composition of the nomination committee</w:t>
      </w:r>
    </w:p>
    <w:p w:rsidR="00062D94" w:rsidRPr="00655E45" w:rsidRDefault="00062D94" w:rsidP="00062D94">
      <w:pPr>
        <w:pStyle w:val="Heading2"/>
        <w:rPr>
          <w:lang w:val="sv-SE"/>
        </w:rPr>
      </w:pPr>
      <w:r w:rsidRPr="00655E45">
        <w:rPr>
          <w:lang w:val="sv-SE"/>
        </w:rPr>
        <w:t xml:space="preserve">Valberedningen ska inför årsstämma utgöras av representanter för de fyra röstmässigt största ägarregistrerade aktieägarna i Bolaget i den av Euroclear Sweden AB förda aktieboken den 31 </w:t>
      </w:r>
      <w:r>
        <w:rPr>
          <w:lang w:val="sv-SE"/>
        </w:rPr>
        <w:t>augusti</w:t>
      </w:r>
      <w:r w:rsidRPr="00655E45">
        <w:rPr>
          <w:lang w:val="sv-SE"/>
        </w:rPr>
        <w:t xml:space="preserve"> varje år samt styrelsens ordförande, som även ska sammankalla valberedningen till dess första sammanträde. Om någon av de fyra röstmässigt största ägarregistrerade aktieägarna i Bolaget inte utövar rätten att utse en ledamot övergår rätten att utse sådan ledamot till den till röstetalet närmast följande största ägarregistrerade aktieägare som inte redan har rätt att utse en ledamot av valberedningen. Valberedningens ordförande ska vara den ledamot som representerar den till röstetalet största aktieägaren, om inte ledamöterna enas om annat.</w:t>
      </w:r>
    </w:p>
    <w:p w:rsidR="00062D94" w:rsidRPr="009533F5" w:rsidRDefault="00062D94" w:rsidP="00062D94">
      <w:pPr>
        <w:pStyle w:val="Heading2"/>
        <w:numPr>
          <w:ilvl w:val="0"/>
          <w:numId w:val="0"/>
        </w:numPr>
        <w:ind w:left="720"/>
        <w:rPr>
          <w:i/>
        </w:rPr>
      </w:pPr>
      <w:r>
        <w:rPr>
          <w:i/>
        </w:rPr>
        <w:t>The nomination committee</w:t>
      </w:r>
      <w:r w:rsidRPr="009533F5">
        <w:rPr>
          <w:i/>
        </w:rPr>
        <w:t xml:space="preserve"> shall prior to the Annual General Meeting be composed of representatives of the four largest shareholders of the Company in terms of votes, who are registered in the share register maintained by Euroclear Sweden AB as of 31 </w:t>
      </w:r>
      <w:r>
        <w:rPr>
          <w:i/>
        </w:rPr>
        <w:t>August</w:t>
      </w:r>
      <w:r w:rsidRPr="009533F5">
        <w:rPr>
          <w:i/>
        </w:rPr>
        <w:t xml:space="preserve"> each year and the Chairman of the Board of Directors, who shall also convene </w:t>
      </w:r>
      <w:r>
        <w:rPr>
          <w:i/>
        </w:rPr>
        <w:t>the nomination committee</w:t>
      </w:r>
      <w:r w:rsidRPr="009533F5">
        <w:rPr>
          <w:i/>
        </w:rPr>
        <w:t xml:space="preserve"> to its first meeting. If any of the four largest shareholders in terms of votes, who are registered in the share register, does not exercise the right to appoint a member, the right to appoint a member shall pass to the next shareholder in line that does not already have the right to appoint a member of </w:t>
      </w:r>
      <w:r>
        <w:rPr>
          <w:i/>
        </w:rPr>
        <w:t>the nomination committee</w:t>
      </w:r>
      <w:r w:rsidRPr="009533F5">
        <w:rPr>
          <w:i/>
        </w:rPr>
        <w:t xml:space="preserve">. The Chairman of </w:t>
      </w:r>
      <w:r>
        <w:rPr>
          <w:i/>
        </w:rPr>
        <w:t>the nomination committee</w:t>
      </w:r>
      <w:r w:rsidRPr="009533F5">
        <w:rPr>
          <w:i/>
        </w:rPr>
        <w:t xml:space="preserve"> shall be the member who represents the largest shareholder in terms of votes, unless the members agree otherwise.</w:t>
      </w:r>
    </w:p>
    <w:p w:rsidR="00062D94" w:rsidRPr="00655E45" w:rsidRDefault="00062D94" w:rsidP="00062D94">
      <w:pPr>
        <w:pStyle w:val="Heading2"/>
        <w:rPr>
          <w:lang w:val="sv-SE"/>
        </w:rPr>
      </w:pPr>
      <w:r w:rsidRPr="00655E45">
        <w:rPr>
          <w:lang w:val="sv-SE"/>
        </w:rPr>
        <w:t xml:space="preserve">Namnen på valberedningens ledamöter ska offentliggöras på Bolagets webbplats så snart valberedningen utsetts, dock normalt sett senast sex månader före kommande årsstämma. </w:t>
      </w:r>
      <w:r w:rsidRPr="00655E45">
        <w:rPr>
          <w:lang w:val="sv-SE"/>
        </w:rPr>
        <w:lastRenderedPageBreak/>
        <w:t>Valberedningen utses för en mandattid från den tidpunkt då dess sammansättning offentliggörs fram till dess att en ny valberedning utsetts.</w:t>
      </w:r>
    </w:p>
    <w:p w:rsidR="00062D94" w:rsidRPr="009533F5" w:rsidRDefault="00062D94" w:rsidP="00062D94">
      <w:pPr>
        <w:pStyle w:val="Heading2"/>
        <w:numPr>
          <w:ilvl w:val="0"/>
          <w:numId w:val="0"/>
        </w:numPr>
        <w:ind w:left="720"/>
        <w:rPr>
          <w:i/>
        </w:rPr>
      </w:pPr>
      <w:r w:rsidRPr="009533F5">
        <w:rPr>
          <w:i/>
        </w:rPr>
        <w:t xml:space="preserve">The names of the members of </w:t>
      </w:r>
      <w:r>
        <w:rPr>
          <w:i/>
        </w:rPr>
        <w:t>the nomination committee</w:t>
      </w:r>
      <w:r w:rsidRPr="009533F5">
        <w:rPr>
          <w:i/>
        </w:rPr>
        <w:t xml:space="preserve"> shall be published on the Company</w:t>
      </w:r>
      <w:r>
        <w:rPr>
          <w:i/>
        </w:rPr>
        <w:t>’</w:t>
      </w:r>
      <w:r w:rsidRPr="009533F5">
        <w:rPr>
          <w:i/>
        </w:rPr>
        <w:t xml:space="preserve">s website as soon as </w:t>
      </w:r>
      <w:r>
        <w:rPr>
          <w:i/>
        </w:rPr>
        <w:t>the nomination committee</w:t>
      </w:r>
      <w:r w:rsidRPr="009533F5">
        <w:rPr>
          <w:i/>
        </w:rPr>
        <w:t xml:space="preserve"> has been appointed, normally no later than six months prior to the forthcoming Annual General Meeting. The </w:t>
      </w:r>
      <w:r>
        <w:rPr>
          <w:i/>
        </w:rPr>
        <w:t>nomination c</w:t>
      </w:r>
      <w:r w:rsidRPr="009533F5">
        <w:rPr>
          <w:i/>
        </w:rPr>
        <w:t xml:space="preserve">ommittee is appointed for a term of office that starts when its composition is announced and ends when the composition of a new </w:t>
      </w:r>
      <w:r>
        <w:rPr>
          <w:i/>
        </w:rPr>
        <w:t>nomination c</w:t>
      </w:r>
      <w:r w:rsidRPr="009533F5">
        <w:rPr>
          <w:i/>
        </w:rPr>
        <w:t>ommittee is announced.</w:t>
      </w:r>
    </w:p>
    <w:p w:rsidR="00062D94" w:rsidRPr="00655E45" w:rsidRDefault="00062D94" w:rsidP="00062D94">
      <w:pPr>
        <w:pStyle w:val="Heading2"/>
        <w:rPr>
          <w:lang w:val="sv-SE"/>
        </w:rPr>
      </w:pPr>
      <w:r w:rsidRPr="00655E45">
        <w:rPr>
          <w:lang w:val="sv-SE"/>
        </w:rPr>
        <w:t xml:space="preserve">Om förändring sker i Bolagets ägarstruktur efter den 31 </w:t>
      </w:r>
      <w:r>
        <w:rPr>
          <w:lang w:val="sv-SE"/>
        </w:rPr>
        <w:t>augusti</w:t>
      </w:r>
      <w:r w:rsidRPr="00655E45">
        <w:rPr>
          <w:lang w:val="sv-SE"/>
        </w:rPr>
        <w:t xml:space="preserve"> men före det datum som infaller tre månader före kommande årsstämma, och om aktieägare som efter denna förändring kommit att utgöra en av de fyra</w:t>
      </w:r>
      <w:r w:rsidRPr="00655E45" w:rsidDel="00304E1D">
        <w:rPr>
          <w:lang w:val="sv-SE"/>
        </w:rPr>
        <w:t xml:space="preserve"> </w:t>
      </w:r>
      <w:r w:rsidRPr="00655E45">
        <w:rPr>
          <w:lang w:val="sv-SE"/>
        </w:rPr>
        <w:t>röstmässigt största ägarregistrerade aktieägarna i Bolaget framställer önskemål till valberedningens ordförande om att ingå i valberedningen ska denna aktieägare ha rätt att, enligt valberedningens bestämmande, antingen utse en ytterligare ledamot av valberedningen eller en ledamot som ska ersätta den ledamot som utsetts av den aktieägare som efter ägarförändringen inte längre tillhör de fyra röstmässigt största aktieägarna i Bolaget.</w:t>
      </w:r>
    </w:p>
    <w:p w:rsidR="00062D94" w:rsidRPr="009533F5" w:rsidRDefault="00062D94" w:rsidP="00062D94">
      <w:pPr>
        <w:pStyle w:val="Heading2"/>
        <w:numPr>
          <w:ilvl w:val="0"/>
          <w:numId w:val="0"/>
        </w:numPr>
        <w:ind w:left="720"/>
        <w:rPr>
          <w:i/>
        </w:rPr>
      </w:pPr>
      <w:r w:rsidRPr="009533F5">
        <w:rPr>
          <w:i/>
        </w:rPr>
        <w:t>If a change in the Company's ownership structure occurs after 31</w:t>
      </w:r>
      <w:r w:rsidRPr="009533F5">
        <w:rPr>
          <w:i/>
          <w:vertAlign w:val="superscript"/>
        </w:rPr>
        <w:t xml:space="preserve"> </w:t>
      </w:r>
      <w:r>
        <w:rPr>
          <w:i/>
        </w:rPr>
        <w:t>August</w:t>
      </w:r>
      <w:r w:rsidRPr="009533F5">
        <w:rPr>
          <w:i/>
        </w:rPr>
        <w:t xml:space="preserve"> but before the date which occurs three months ahead of the forthcoming Annual General Meeting, and if a shareholder that after this change has become one of the four largest shareholders in terms votes, who are registered in the share register of the Company, makes a request to the Chairman of </w:t>
      </w:r>
      <w:r>
        <w:rPr>
          <w:i/>
        </w:rPr>
        <w:t>the nomination committee</w:t>
      </w:r>
      <w:r w:rsidRPr="009533F5">
        <w:rPr>
          <w:i/>
        </w:rPr>
        <w:t xml:space="preserve"> to be part of </w:t>
      </w:r>
      <w:r>
        <w:rPr>
          <w:i/>
        </w:rPr>
        <w:t>the nomination committee</w:t>
      </w:r>
      <w:r w:rsidRPr="009533F5">
        <w:rPr>
          <w:i/>
        </w:rPr>
        <w:t xml:space="preserve">, the shareholder shall have the right, in the discretion of </w:t>
      </w:r>
      <w:r>
        <w:rPr>
          <w:i/>
        </w:rPr>
        <w:t>the nomination committee</w:t>
      </w:r>
      <w:r w:rsidRPr="009533F5">
        <w:rPr>
          <w:i/>
        </w:rPr>
        <w:t xml:space="preserve">, either to appoint an additional member of </w:t>
      </w:r>
      <w:r>
        <w:rPr>
          <w:i/>
        </w:rPr>
        <w:t>the nomination committee</w:t>
      </w:r>
      <w:r w:rsidRPr="009533F5">
        <w:rPr>
          <w:i/>
        </w:rPr>
        <w:t xml:space="preserve"> or to appoint a member who </w:t>
      </w:r>
      <w:r>
        <w:rPr>
          <w:i/>
        </w:rPr>
        <w:t>has been appointed</w:t>
      </w:r>
      <w:r w:rsidRPr="009533F5">
        <w:rPr>
          <w:i/>
        </w:rPr>
        <w:t xml:space="preserve"> by the</w:t>
      </w:r>
      <w:r>
        <w:rPr>
          <w:i/>
        </w:rPr>
        <w:t xml:space="preserve"> shareholder who</w:t>
      </w:r>
      <w:r w:rsidRPr="009533F5">
        <w:rPr>
          <w:i/>
        </w:rPr>
        <w:t xml:space="preserve">, after the change in the ownership structure, </w:t>
      </w:r>
      <w:r>
        <w:rPr>
          <w:i/>
        </w:rPr>
        <w:t xml:space="preserve">is no longer among the </w:t>
      </w:r>
      <w:r w:rsidRPr="009533F5">
        <w:rPr>
          <w:i/>
        </w:rPr>
        <w:t>four largest shareholders in</w:t>
      </w:r>
      <w:r>
        <w:rPr>
          <w:i/>
        </w:rPr>
        <w:t xml:space="preserve"> the Company in</w:t>
      </w:r>
      <w:r w:rsidRPr="009533F5">
        <w:rPr>
          <w:i/>
        </w:rPr>
        <w:t xml:space="preserve"> terms of votes.</w:t>
      </w:r>
    </w:p>
    <w:p w:rsidR="00062D94" w:rsidRPr="00655E45" w:rsidRDefault="00062D94" w:rsidP="00062D94">
      <w:pPr>
        <w:pStyle w:val="Heading2"/>
        <w:rPr>
          <w:lang w:val="sv-SE"/>
        </w:rPr>
      </w:pPr>
      <w:r w:rsidRPr="00655E45">
        <w:rPr>
          <w:lang w:val="sv-SE"/>
        </w:rPr>
        <w:t>Om ledamot lämnar valberedningen innan dess arbete är slutfört eller om ledamot är förhindrad att fullfölja sitt uppdrag och valberedningen finner det önskvärt att ersättare utses ska valberedningen uppmana den aktieägare som utsett ledamoten att inom skälig tid utse ny ledamot, eller om denne inte längre tillhör de röstmässigt största aktieägarna uppmana den aktieägare som storleksmässigt står näst i tur, som inte redan utsett eller avstått från att utse ledamot av valberedningen, att utse ny ledamot. Förändringar i valberedningens sammansättning ska offentliggöras så snart sådana skett.</w:t>
      </w:r>
    </w:p>
    <w:p w:rsidR="00062D94" w:rsidRDefault="00062D94" w:rsidP="00062D94">
      <w:pPr>
        <w:pStyle w:val="Heading2"/>
        <w:numPr>
          <w:ilvl w:val="0"/>
          <w:numId w:val="0"/>
        </w:numPr>
        <w:ind w:left="720"/>
        <w:rPr>
          <w:i/>
        </w:rPr>
      </w:pPr>
      <w:r>
        <w:rPr>
          <w:i/>
        </w:rPr>
        <w:t xml:space="preserve">If </w:t>
      </w:r>
      <w:r w:rsidRPr="009533F5">
        <w:rPr>
          <w:i/>
        </w:rPr>
        <w:t xml:space="preserve">a member leaves </w:t>
      </w:r>
      <w:r>
        <w:rPr>
          <w:i/>
        </w:rPr>
        <w:t>the nomination committee</w:t>
      </w:r>
      <w:r w:rsidRPr="009533F5">
        <w:rPr>
          <w:i/>
        </w:rPr>
        <w:t xml:space="preserve"> before its work is completed, or if a member is unable to fulfill his/her duties and </w:t>
      </w:r>
      <w:r>
        <w:rPr>
          <w:i/>
        </w:rPr>
        <w:t>the nomination committee</w:t>
      </w:r>
      <w:r w:rsidRPr="009533F5">
        <w:rPr>
          <w:i/>
        </w:rPr>
        <w:t xml:space="preserve"> finds it desirable to appoint a substituting member, </w:t>
      </w:r>
      <w:r>
        <w:rPr>
          <w:i/>
        </w:rPr>
        <w:t>the nomination committee</w:t>
      </w:r>
      <w:r w:rsidRPr="009533F5">
        <w:rPr>
          <w:i/>
        </w:rPr>
        <w:t xml:space="preserve"> shall invite the shareholder that appointed such member to appoint a new member within reasonable time, or, if such shareholder is no longer one of the largest shareholders in terms of votes, request that the next shareholder in line that have not already appointed or refrained from appointing a member of </w:t>
      </w:r>
      <w:r>
        <w:rPr>
          <w:i/>
        </w:rPr>
        <w:t>the nomination committee</w:t>
      </w:r>
      <w:r w:rsidRPr="009533F5">
        <w:rPr>
          <w:i/>
        </w:rPr>
        <w:t xml:space="preserve">, appoints a new member. Changes to the composition of </w:t>
      </w:r>
      <w:r>
        <w:rPr>
          <w:i/>
        </w:rPr>
        <w:t>the nomination committee</w:t>
      </w:r>
      <w:r w:rsidRPr="009533F5">
        <w:rPr>
          <w:i/>
        </w:rPr>
        <w:t xml:space="preserve"> shall be announced as soon as they occur.</w:t>
      </w:r>
    </w:p>
    <w:p w:rsidR="00062D94" w:rsidRPr="00B5726E" w:rsidRDefault="00062D94" w:rsidP="00062D94">
      <w:pPr>
        <w:pStyle w:val="Heading1"/>
        <w:jc w:val="both"/>
        <w:rPr>
          <w:rFonts w:eastAsia="Times New Roman"/>
          <w:lang w:eastAsia="sv-SE"/>
        </w:rPr>
      </w:pPr>
      <w:r>
        <w:rPr>
          <w:i w:val="0"/>
        </w:rPr>
        <w:t xml:space="preserve">Valberedningens uppgifter / </w:t>
      </w:r>
      <w:r w:rsidRPr="00B5726E">
        <w:t xml:space="preserve">The </w:t>
      </w:r>
      <w:r>
        <w:t>nomination c</w:t>
      </w:r>
      <w:r w:rsidRPr="00B5726E">
        <w:t>ommittee’s duties</w:t>
      </w:r>
    </w:p>
    <w:p w:rsidR="00062D94" w:rsidRPr="009533F5" w:rsidRDefault="00062D94" w:rsidP="00062D94">
      <w:pPr>
        <w:pStyle w:val="Heading2"/>
      </w:pPr>
      <w:r w:rsidRPr="00655E45">
        <w:rPr>
          <w:lang w:val="sv-SE"/>
        </w:rPr>
        <w:t xml:space="preserve">Valberedningen ska utföra sitt uppdrag i enlighet med denna instruktion och tillämpliga regler. </w:t>
      </w:r>
      <w:r w:rsidRPr="009533F5">
        <w:t>I uppdraget ingår bland annat att lämna förslag till:</w:t>
      </w:r>
      <w:bookmarkStart w:id="2" w:name="_BPDC_LN_INS_1005"/>
      <w:bookmarkStart w:id="3" w:name="_BPDC_PR_INS_1006"/>
      <w:bookmarkEnd w:id="2"/>
      <w:bookmarkEnd w:id="3"/>
    </w:p>
    <w:p w:rsidR="00062D94" w:rsidRPr="009533F5" w:rsidRDefault="00062D94" w:rsidP="00062D94">
      <w:pPr>
        <w:pStyle w:val="Heading6"/>
        <w:jc w:val="both"/>
      </w:pPr>
      <w:r w:rsidRPr="009533F5">
        <w:t>ordförande vid årsstämma</w:t>
      </w:r>
      <w:bookmarkStart w:id="4" w:name="_BPDC_LN_INS_1003"/>
      <w:bookmarkStart w:id="5" w:name="_BPDC_PR_INS_1004"/>
      <w:bookmarkEnd w:id="4"/>
      <w:bookmarkEnd w:id="5"/>
      <w:r>
        <w:t>;</w:t>
      </w:r>
    </w:p>
    <w:p w:rsidR="00062D94" w:rsidRPr="00655E45" w:rsidRDefault="00062D94" w:rsidP="00062D94">
      <w:pPr>
        <w:pStyle w:val="Heading6"/>
        <w:jc w:val="both"/>
        <w:rPr>
          <w:lang w:val="sv-SE"/>
        </w:rPr>
      </w:pPr>
      <w:r w:rsidRPr="00655E45">
        <w:rPr>
          <w:lang w:val="sv-SE"/>
        </w:rPr>
        <w:t>antal bolagsstämmovalda ledamöter i styrelsen;</w:t>
      </w:r>
    </w:p>
    <w:p w:rsidR="00062D94" w:rsidRPr="00655E45" w:rsidRDefault="00062D94" w:rsidP="00062D94">
      <w:pPr>
        <w:pStyle w:val="Heading6"/>
        <w:jc w:val="both"/>
        <w:rPr>
          <w:lang w:val="sv-SE"/>
        </w:rPr>
      </w:pPr>
      <w:r w:rsidRPr="00655E45">
        <w:rPr>
          <w:lang w:val="sv-SE"/>
        </w:rPr>
        <w:t>ordförande och övriga bolagsstämmovalda ledamöter i styrelsen;</w:t>
      </w:r>
    </w:p>
    <w:p w:rsidR="00062D94" w:rsidRPr="00655E45" w:rsidRDefault="00062D94" w:rsidP="00062D94">
      <w:pPr>
        <w:pStyle w:val="Heading6"/>
        <w:jc w:val="both"/>
        <w:rPr>
          <w:lang w:val="sv-SE"/>
        </w:rPr>
      </w:pPr>
      <w:r w:rsidRPr="00655E45">
        <w:rPr>
          <w:lang w:val="sv-SE"/>
        </w:rPr>
        <w:lastRenderedPageBreak/>
        <w:t>arvode till styrelsen, med uppdelning mellan ordförande och övriga ledamöter i styrelsen samt eventuell ersättning för utskottsarbete</w:t>
      </w:r>
      <w:bookmarkStart w:id="6" w:name="_BPDC_LN_INS_1001"/>
      <w:bookmarkStart w:id="7" w:name="_BPDC_PR_INS_1002"/>
      <w:bookmarkEnd w:id="6"/>
      <w:bookmarkEnd w:id="7"/>
      <w:r w:rsidRPr="00655E45">
        <w:rPr>
          <w:lang w:val="sv-SE"/>
        </w:rPr>
        <w:t>;</w:t>
      </w:r>
    </w:p>
    <w:p w:rsidR="00062D94" w:rsidRPr="00655E45" w:rsidRDefault="00062D94" w:rsidP="00062D94">
      <w:pPr>
        <w:pStyle w:val="Heading6"/>
        <w:jc w:val="both"/>
        <w:rPr>
          <w:lang w:val="sv-SE"/>
        </w:rPr>
      </w:pPr>
      <w:r w:rsidRPr="00655E45">
        <w:rPr>
          <w:lang w:val="sv-SE"/>
        </w:rPr>
        <w:t>i förekommande fall, val av revisor;</w:t>
      </w:r>
    </w:p>
    <w:p w:rsidR="00062D94" w:rsidRPr="009533F5" w:rsidRDefault="00062D94" w:rsidP="00062D94">
      <w:pPr>
        <w:pStyle w:val="Heading6"/>
        <w:jc w:val="both"/>
      </w:pPr>
      <w:r>
        <w:t xml:space="preserve">arvode till </w:t>
      </w:r>
      <w:r w:rsidRPr="009533F5">
        <w:t>revisor</w:t>
      </w:r>
      <w:r>
        <w:t>;</w:t>
      </w:r>
      <w:r w:rsidRPr="009533F5">
        <w:t xml:space="preserve"> och </w:t>
      </w:r>
    </w:p>
    <w:p w:rsidR="00062D94" w:rsidRPr="00655E45" w:rsidRDefault="00062D94" w:rsidP="00062D94">
      <w:pPr>
        <w:pStyle w:val="Heading6"/>
        <w:jc w:val="both"/>
        <w:rPr>
          <w:lang w:val="sv-SE"/>
        </w:rPr>
      </w:pPr>
      <w:r w:rsidRPr="00655E45">
        <w:rPr>
          <w:lang w:val="sv-SE"/>
        </w:rPr>
        <w:t>eventuella förändringar i instruktionen för valberedningen.</w:t>
      </w:r>
    </w:p>
    <w:p w:rsidR="00062D94" w:rsidRPr="009533F5" w:rsidRDefault="00062D94" w:rsidP="00062D94">
      <w:pPr>
        <w:pStyle w:val="Heading6"/>
        <w:numPr>
          <w:ilvl w:val="0"/>
          <w:numId w:val="0"/>
        </w:numPr>
        <w:ind w:left="720"/>
        <w:jc w:val="both"/>
        <w:rPr>
          <w:i/>
        </w:rPr>
      </w:pPr>
      <w:r w:rsidRPr="009533F5">
        <w:rPr>
          <w:i/>
        </w:rPr>
        <w:t xml:space="preserve">The </w:t>
      </w:r>
      <w:r>
        <w:rPr>
          <w:i/>
        </w:rPr>
        <w:t>nomination c</w:t>
      </w:r>
      <w:r w:rsidRPr="009533F5">
        <w:rPr>
          <w:i/>
        </w:rPr>
        <w:t xml:space="preserve">ommittee shall perform its assignments in accordance with </w:t>
      </w:r>
      <w:r>
        <w:rPr>
          <w:i/>
        </w:rPr>
        <w:t>this i</w:t>
      </w:r>
      <w:r w:rsidRPr="009533F5">
        <w:rPr>
          <w:i/>
        </w:rPr>
        <w:t>nstruction</w:t>
      </w:r>
      <w:r>
        <w:rPr>
          <w:i/>
        </w:rPr>
        <w:t xml:space="preserve"> </w:t>
      </w:r>
      <w:r w:rsidRPr="009533F5">
        <w:rPr>
          <w:i/>
        </w:rPr>
        <w:t xml:space="preserve">and applicable rules. The assignments include, </w:t>
      </w:r>
      <w:r>
        <w:rPr>
          <w:i/>
        </w:rPr>
        <w:t>among other things</w:t>
      </w:r>
      <w:r w:rsidRPr="009533F5">
        <w:rPr>
          <w:i/>
        </w:rPr>
        <w:t>, to present proposals regarding:</w:t>
      </w:r>
    </w:p>
    <w:p w:rsidR="00062D94" w:rsidRPr="009533F5" w:rsidRDefault="00062D94" w:rsidP="00062D94">
      <w:pPr>
        <w:pStyle w:val="Heading6"/>
        <w:jc w:val="both"/>
        <w:rPr>
          <w:i/>
        </w:rPr>
      </w:pPr>
      <w:r w:rsidRPr="009533F5">
        <w:rPr>
          <w:i/>
        </w:rPr>
        <w:t>Chairman of the Annual General Meeting</w:t>
      </w:r>
      <w:r>
        <w:rPr>
          <w:i/>
        </w:rPr>
        <w:t>;</w:t>
      </w:r>
    </w:p>
    <w:p w:rsidR="00062D94" w:rsidRPr="009533F5" w:rsidRDefault="00062D94" w:rsidP="00062D94">
      <w:pPr>
        <w:pStyle w:val="Heading6"/>
        <w:jc w:val="both"/>
        <w:rPr>
          <w:i/>
        </w:rPr>
      </w:pPr>
      <w:r w:rsidRPr="009533F5">
        <w:rPr>
          <w:i/>
        </w:rPr>
        <w:t>number of Board members to be appointed by the General Meeting</w:t>
      </w:r>
      <w:r>
        <w:rPr>
          <w:i/>
        </w:rPr>
        <w:t>;</w:t>
      </w:r>
    </w:p>
    <w:p w:rsidR="00062D94" w:rsidRPr="009533F5" w:rsidRDefault="00062D94" w:rsidP="00062D94">
      <w:pPr>
        <w:pStyle w:val="Heading6"/>
        <w:jc w:val="both"/>
        <w:rPr>
          <w:i/>
        </w:rPr>
      </w:pPr>
      <w:r w:rsidRPr="009533F5">
        <w:rPr>
          <w:i/>
        </w:rPr>
        <w:t>Chairman of the Board and other Board members to be appointed by the General Meeting</w:t>
      </w:r>
      <w:r>
        <w:rPr>
          <w:i/>
        </w:rPr>
        <w:t>;</w:t>
      </w:r>
    </w:p>
    <w:p w:rsidR="00062D94" w:rsidRPr="009533F5" w:rsidRDefault="00062D94" w:rsidP="00062D94">
      <w:pPr>
        <w:pStyle w:val="Heading6"/>
        <w:jc w:val="both"/>
        <w:rPr>
          <w:i/>
        </w:rPr>
      </w:pPr>
      <w:r w:rsidRPr="009533F5">
        <w:rPr>
          <w:i/>
        </w:rPr>
        <w:t>remuneration to the Board, with a division between the Chairman of the Board and the other members of the Board as well as remuneration for committee work, if any</w:t>
      </w:r>
      <w:r>
        <w:rPr>
          <w:i/>
        </w:rPr>
        <w:t>;</w:t>
      </w:r>
    </w:p>
    <w:p w:rsidR="00062D94" w:rsidRDefault="00062D94" w:rsidP="00062D94">
      <w:pPr>
        <w:pStyle w:val="Heading6"/>
        <w:jc w:val="both"/>
        <w:rPr>
          <w:i/>
        </w:rPr>
      </w:pPr>
      <w:r w:rsidRPr="009533F5">
        <w:rPr>
          <w:i/>
        </w:rPr>
        <w:t>election of</w:t>
      </w:r>
      <w:r>
        <w:rPr>
          <w:i/>
        </w:rPr>
        <w:t xml:space="preserve"> auditors, where applicable;</w:t>
      </w:r>
    </w:p>
    <w:p w:rsidR="00062D94" w:rsidRPr="009533F5" w:rsidRDefault="00062D94" w:rsidP="00062D94">
      <w:pPr>
        <w:pStyle w:val="Heading6"/>
        <w:jc w:val="both"/>
        <w:rPr>
          <w:i/>
        </w:rPr>
      </w:pPr>
      <w:r>
        <w:rPr>
          <w:i/>
        </w:rPr>
        <w:t>remuneration to</w:t>
      </w:r>
      <w:r w:rsidRPr="009533F5">
        <w:rPr>
          <w:i/>
        </w:rPr>
        <w:t xml:space="preserve"> auditors</w:t>
      </w:r>
      <w:r>
        <w:rPr>
          <w:i/>
        </w:rPr>
        <w:t>; and</w:t>
      </w:r>
    </w:p>
    <w:p w:rsidR="00062D94" w:rsidRPr="009533F5" w:rsidRDefault="00062D94" w:rsidP="00062D94">
      <w:pPr>
        <w:pStyle w:val="Heading6"/>
        <w:jc w:val="both"/>
        <w:rPr>
          <w:i/>
        </w:rPr>
      </w:pPr>
      <w:r>
        <w:rPr>
          <w:i/>
        </w:rPr>
        <w:t>changes</w:t>
      </w:r>
      <w:r w:rsidRPr="009533F5">
        <w:rPr>
          <w:i/>
        </w:rPr>
        <w:t xml:space="preserve"> to the instruction for </w:t>
      </w:r>
      <w:r>
        <w:rPr>
          <w:i/>
        </w:rPr>
        <w:t>the nomination committee</w:t>
      </w:r>
      <w:r w:rsidRPr="009533F5">
        <w:rPr>
          <w:i/>
        </w:rPr>
        <w:t>, if any.</w:t>
      </w:r>
    </w:p>
    <w:p w:rsidR="00062D94" w:rsidRPr="00655E45" w:rsidRDefault="00062D94" w:rsidP="00062D94">
      <w:pPr>
        <w:pStyle w:val="Heading2"/>
        <w:rPr>
          <w:lang w:val="sv-SE"/>
        </w:rPr>
      </w:pPr>
      <w:r w:rsidRPr="00655E45">
        <w:rPr>
          <w:lang w:val="sv-SE"/>
        </w:rPr>
        <w:t>Vid extra bolagsstämma ska valberedningens förslag omfatta det eller de val som ska förekomma vid stämman, i relevanta fall.</w:t>
      </w:r>
    </w:p>
    <w:p w:rsidR="00062D94" w:rsidRPr="009533F5" w:rsidRDefault="00062D94" w:rsidP="00062D94">
      <w:pPr>
        <w:pStyle w:val="Heading2"/>
        <w:numPr>
          <w:ilvl w:val="0"/>
          <w:numId w:val="0"/>
        </w:numPr>
        <w:ind w:left="720"/>
        <w:rPr>
          <w:i/>
        </w:rPr>
      </w:pPr>
      <w:r w:rsidRPr="009533F5">
        <w:rPr>
          <w:i/>
        </w:rPr>
        <w:t xml:space="preserve">In the event of </w:t>
      </w:r>
      <w:r>
        <w:rPr>
          <w:i/>
        </w:rPr>
        <w:t>an Extraordinary</w:t>
      </w:r>
      <w:r w:rsidRPr="009533F5">
        <w:rPr>
          <w:i/>
        </w:rPr>
        <w:t xml:space="preserve"> General Meeting, </w:t>
      </w:r>
      <w:r>
        <w:rPr>
          <w:i/>
        </w:rPr>
        <w:t>the nomination committee</w:t>
      </w:r>
      <w:r w:rsidRPr="009533F5">
        <w:rPr>
          <w:i/>
        </w:rPr>
        <w:t>'s proposals shall concern the elections to take place at the Meeting, where relevant.</w:t>
      </w:r>
    </w:p>
    <w:p w:rsidR="00062D94" w:rsidRPr="00655E45" w:rsidRDefault="00062D94" w:rsidP="00062D94">
      <w:pPr>
        <w:pStyle w:val="Heading2"/>
        <w:rPr>
          <w:lang w:val="sv-SE"/>
        </w:rPr>
      </w:pPr>
      <w:r w:rsidRPr="00655E45">
        <w:rPr>
          <w:lang w:val="sv-SE"/>
        </w:rPr>
        <w:t>Valberedningens förslag ska presenteras i kallelsen till bolagsstämma där styrelse eller revisorsval ska äga rum samt på Bolagets webbplats. I anslutning till kallelsen ska valberedningen på Bolagets webbplats lämna ett motiverat yttrande beträffande sitt förslag till styrelsemedlemmar i enlighet med vad som föreskrivs i Svensk kod för bolagsstyrning. Yttrandet ska även innehålla en kort redogörelse för hur valberedningens arbete har bedrivits.</w:t>
      </w:r>
    </w:p>
    <w:p w:rsidR="00062D94" w:rsidRPr="009533F5" w:rsidRDefault="00062D94" w:rsidP="00062D94">
      <w:pPr>
        <w:pStyle w:val="Heading2"/>
        <w:numPr>
          <w:ilvl w:val="0"/>
          <w:numId w:val="0"/>
        </w:numPr>
        <w:ind w:left="720"/>
        <w:rPr>
          <w:i/>
        </w:rPr>
      </w:pPr>
      <w:r w:rsidRPr="009533F5">
        <w:rPr>
          <w:i/>
        </w:rPr>
        <w:t xml:space="preserve">The </w:t>
      </w:r>
      <w:r>
        <w:rPr>
          <w:i/>
        </w:rPr>
        <w:t>nomination c</w:t>
      </w:r>
      <w:r w:rsidRPr="009533F5">
        <w:rPr>
          <w:i/>
        </w:rPr>
        <w:t xml:space="preserve">ommittee’s proposals shall be presented in the notice to the General Meeting where election of Board members or auditors will take place and shall also be presented on the Company’s website. In connection to the notice, </w:t>
      </w:r>
      <w:r>
        <w:rPr>
          <w:i/>
        </w:rPr>
        <w:t>the nomination committee</w:t>
      </w:r>
      <w:r w:rsidRPr="009533F5">
        <w:rPr>
          <w:i/>
        </w:rPr>
        <w:t xml:space="preserve"> shall also provide a justified opinion on the company’s website regardin</w:t>
      </w:r>
      <w:r>
        <w:rPr>
          <w:i/>
        </w:rPr>
        <w:t>g its proposal on Board members, pursuant to the requirements of the Swedish Corporate Governance Code</w:t>
      </w:r>
      <w:r w:rsidRPr="009533F5">
        <w:rPr>
          <w:i/>
        </w:rPr>
        <w:t xml:space="preserve">. The opinion shall also contain a short description of how the work of </w:t>
      </w:r>
      <w:r>
        <w:rPr>
          <w:i/>
        </w:rPr>
        <w:t>the nomination committee</w:t>
      </w:r>
      <w:r w:rsidRPr="009533F5">
        <w:rPr>
          <w:i/>
        </w:rPr>
        <w:t xml:space="preserve"> has been conducted.</w:t>
      </w:r>
    </w:p>
    <w:p w:rsidR="00062D94" w:rsidRPr="00655E45" w:rsidRDefault="00062D94" w:rsidP="00062D94">
      <w:pPr>
        <w:pStyle w:val="Heading2"/>
        <w:rPr>
          <w:lang w:val="sv-SE"/>
        </w:rPr>
      </w:pPr>
      <w:r w:rsidRPr="00655E45">
        <w:rPr>
          <w:lang w:val="sv-SE"/>
        </w:rPr>
        <w:t>Minst en ledamot av valberedningen ska alltid närvara på årsstämman och presentera skälen för valberedningens förslag.</w:t>
      </w:r>
    </w:p>
    <w:p w:rsidR="00062D94" w:rsidRPr="009533F5" w:rsidRDefault="00062D94" w:rsidP="00062D94">
      <w:pPr>
        <w:pStyle w:val="Heading2"/>
        <w:numPr>
          <w:ilvl w:val="0"/>
          <w:numId w:val="0"/>
        </w:numPr>
        <w:ind w:left="720"/>
        <w:rPr>
          <w:i/>
        </w:rPr>
      </w:pPr>
      <w:r w:rsidRPr="009533F5">
        <w:rPr>
          <w:i/>
        </w:rPr>
        <w:t xml:space="preserve">At least one member of </w:t>
      </w:r>
      <w:r>
        <w:rPr>
          <w:i/>
        </w:rPr>
        <w:t>the nomination committee</w:t>
      </w:r>
      <w:r w:rsidRPr="009533F5">
        <w:rPr>
          <w:i/>
        </w:rPr>
        <w:t xml:space="preserve"> shall always attend the Annual General Meeting and present the reasons for </w:t>
      </w:r>
      <w:r>
        <w:rPr>
          <w:i/>
        </w:rPr>
        <w:t>the nomination committee</w:t>
      </w:r>
      <w:r w:rsidRPr="009533F5">
        <w:rPr>
          <w:i/>
        </w:rPr>
        <w:t>’s proposals.</w:t>
      </w:r>
    </w:p>
    <w:p w:rsidR="00062D94" w:rsidRPr="009533F5" w:rsidRDefault="00062D94" w:rsidP="00062D94">
      <w:pPr>
        <w:pStyle w:val="Heading1"/>
        <w:jc w:val="both"/>
      </w:pPr>
      <w:r>
        <w:lastRenderedPageBreak/>
        <w:t>Ersättning till valberedningen / Remuneration to the nomination committee</w:t>
      </w:r>
    </w:p>
    <w:p w:rsidR="00062D94" w:rsidRPr="00655E45" w:rsidRDefault="00062D94" w:rsidP="00062D94">
      <w:pPr>
        <w:pStyle w:val="Heading2"/>
        <w:rPr>
          <w:lang w:val="sv-SE"/>
        </w:rPr>
      </w:pPr>
      <w:r w:rsidRPr="00655E45">
        <w:rPr>
          <w:lang w:val="sv-SE"/>
        </w:rPr>
        <w:t>Inget arvode ska utgå till valberedningens ledamöter. Bolaget ska dock svara för skäliga kostnader rimligen förenade med valberedningens uppdrag.</w:t>
      </w:r>
    </w:p>
    <w:p w:rsidR="00062D94" w:rsidRDefault="00062D94" w:rsidP="00062D94">
      <w:pPr>
        <w:pStyle w:val="Heading2"/>
        <w:numPr>
          <w:ilvl w:val="0"/>
          <w:numId w:val="0"/>
        </w:numPr>
        <w:ind w:left="720"/>
        <w:rPr>
          <w:i/>
        </w:rPr>
      </w:pPr>
      <w:r w:rsidRPr="009533F5">
        <w:rPr>
          <w:i/>
        </w:rPr>
        <w:t xml:space="preserve">No remuneration is to be paid to members of </w:t>
      </w:r>
      <w:r>
        <w:rPr>
          <w:i/>
        </w:rPr>
        <w:t>the nomination committee</w:t>
      </w:r>
      <w:r w:rsidRPr="009533F5">
        <w:rPr>
          <w:i/>
        </w:rPr>
        <w:t xml:space="preserve">. The Company shall however defray all reasonable expenses that are required for the work of </w:t>
      </w:r>
      <w:r>
        <w:rPr>
          <w:i/>
        </w:rPr>
        <w:t>the nomination committee</w:t>
      </w:r>
      <w:r w:rsidRPr="009533F5">
        <w:rPr>
          <w:i/>
        </w:rPr>
        <w:t>.</w:t>
      </w:r>
    </w:p>
    <w:p w:rsidR="00062D94" w:rsidRPr="008A66DB" w:rsidRDefault="00062D94" w:rsidP="00062D94">
      <w:pPr>
        <w:jc w:val="center"/>
        <w:rPr>
          <w:rFonts w:ascii="Arial" w:hAnsi="Arial" w:cs="Arial"/>
          <w:sz w:val="20"/>
          <w:lang w:val="sv-SE"/>
        </w:rPr>
      </w:pPr>
      <w:r w:rsidRPr="00410B61">
        <w:rPr>
          <w:rFonts w:hAnsiTheme="minorHAnsi" w:cs="MinionPro-Regular"/>
        </w:rPr>
        <w:t>____________________</w:t>
      </w:r>
    </w:p>
    <w:sectPr w:rsidR="00062D94" w:rsidRPr="008A66DB" w:rsidSect="00FD68C1">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E3" w:rsidRDefault="00C54DE3" w:rsidP="00C54DE3">
      <w:pPr>
        <w:spacing w:after="0" w:line="240" w:lineRule="auto"/>
      </w:pPr>
      <w:r>
        <w:separator/>
      </w:r>
    </w:p>
  </w:endnote>
  <w:endnote w:type="continuationSeparator" w:id="0">
    <w:p w:rsidR="00C54DE3" w:rsidRDefault="00C54DE3" w:rsidP="00C5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94" w:rsidRDefault="00062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173618"/>
      <w:docPartObj>
        <w:docPartGallery w:val="Page Numbers (Bottom of Page)"/>
        <w:docPartUnique/>
      </w:docPartObj>
    </w:sdtPr>
    <w:sdtEndPr>
      <w:rPr>
        <w:noProof/>
      </w:rPr>
    </w:sdtEndPr>
    <w:sdtContent>
      <w:p w:rsidR="00062D94" w:rsidRDefault="00062D94">
        <w:pPr>
          <w:pStyle w:val="Footer"/>
          <w:jc w:val="right"/>
        </w:pPr>
        <w:r>
          <w:fldChar w:fldCharType="begin"/>
        </w:r>
        <w:r>
          <w:instrText xml:space="preserve"> PAGE   \* MERGEFORMAT </w:instrText>
        </w:r>
        <w:r>
          <w:fldChar w:fldCharType="separate"/>
        </w:r>
        <w:r w:rsidR="003D6B02">
          <w:rPr>
            <w:noProof/>
          </w:rPr>
          <w:t>1</w:t>
        </w:r>
        <w:r>
          <w:rPr>
            <w:noProof/>
          </w:rPr>
          <w:fldChar w:fldCharType="end"/>
        </w:r>
      </w:p>
    </w:sdtContent>
  </w:sdt>
  <w:p w:rsidR="00062D94" w:rsidRDefault="00062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94" w:rsidRDefault="0006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E3" w:rsidRDefault="00C54DE3" w:rsidP="00C54DE3">
      <w:pPr>
        <w:spacing w:after="0" w:line="240" w:lineRule="auto"/>
      </w:pPr>
      <w:r>
        <w:separator/>
      </w:r>
    </w:p>
  </w:footnote>
  <w:footnote w:type="continuationSeparator" w:id="0">
    <w:p w:rsidR="00C54DE3" w:rsidRDefault="00C54DE3" w:rsidP="00C5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94" w:rsidRDefault="00062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94" w:rsidRDefault="00062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94" w:rsidRDefault="00062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E67"/>
    <w:multiLevelType w:val="hybridMultilevel"/>
    <w:tmpl w:val="02805E6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3617166"/>
    <w:multiLevelType w:val="multilevel"/>
    <w:tmpl w:val="BB7E52EE"/>
    <w:lvl w:ilvl="0">
      <w:start w:val="1"/>
      <w:numFmt w:val="decimal"/>
      <w:pStyle w:val="Heading1"/>
      <w:lvlText w:val="%1."/>
      <w:lvlJc w:val="left"/>
      <w:pPr>
        <w:tabs>
          <w:tab w:val="num" w:pos="720"/>
        </w:tabs>
        <w:ind w:left="720" w:hanging="720"/>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720"/>
        </w:tabs>
        <w:ind w:left="720" w:hanging="720"/>
      </w:pPr>
      <w:rPr>
        <w:rFonts w:ascii="Arial" w:hAnsi="Arial" w:cs="Arial" w:hint="default"/>
        <w:b w:val="0"/>
        <w:bCs w:val="0"/>
        <w:i w:val="0"/>
        <w:iCs w:val="0"/>
        <w:color w:val="000000"/>
        <w:sz w:val="20"/>
        <w:szCs w:val="20"/>
      </w:rPr>
    </w:lvl>
    <w:lvl w:ilvl="2">
      <w:start w:val="1"/>
      <w:numFmt w:val="decimal"/>
      <w:pStyle w:val="Heading3"/>
      <w:lvlText w:val="%1.%2.%3"/>
      <w:lvlJc w:val="left"/>
      <w:pPr>
        <w:tabs>
          <w:tab w:val="num" w:pos="720"/>
        </w:tabs>
        <w:ind w:left="720" w:hanging="720"/>
      </w:pPr>
      <w:rPr>
        <w:rFonts w:ascii="Arial" w:hAnsi="Arial" w:cs="Arial" w:hint="default"/>
        <w:color w:val="000000"/>
        <w:sz w:val="20"/>
        <w:szCs w:val="20"/>
      </w:rPr>
    </w:lvl>
    <w:lvl w:ilvl="3">
      <w:start w:val="1"/>
      <w:numFmt w:val="decimal"/>
      <w:pStyle w:val="Heading4"/>
      <w:lvlText w:val="%1.%2.%3.%4"/>
      <w:lvlJc w:val="left"/>
      <w:pPr>
        <w:tabs>
          <w:tab w:val="num" w:pos="1134"/>
        </w:tabs>
        <w:ind w:left="1134" w:hanging="1134"/>
      </w:pPr>
      <w:rPr>
        <w:rFonts w:hint="default"/>
        <w:color w:val="000000"/>
      </w:rPr>
    </w:lvl>
    <w:lvl w:ilvl="4">
      <w:start w:val="1"/>
      <w:numFmt w:val="decimal"/>
      <w:pStyle w:val="Heading5"/>
      <w:lvlText w:val="%1.%2.%3.%4.%5"/>
      <w:lvlJc w:val="left"/>
      <w:pPr>
        <w:tabs>
          <w:tab w:val="num" w:pos="1134"/>
        </w:tabs>
        <w:ind w:left="1134" w:hanging="1134"/>
      </w:pPr>
      <w:rPr>
        <w:rFonts w:hint="default"/>
        <w:color w:val="000000"/>
      </w:rPr>
    </w:lvl>
    <w:lvl w:ilvl="5">
      <w:start w:val="1"/>
      <w:numFmt w:val="lowerLetter"/>
      <w:pStyle w:val="Heading7"/>
      <w:lvlText w:val="(%6)"/>
      <w:lvlJc w:val="left"/>
      <w:pPr>
        <w:tabs>
          <w:tab w:val="num" w:pos="1440"/>
        </w:tabs>
        <w:ind w:left="1440" w:hanging="720"/>
      </w:pPr>
      <w:rPr>
        <w:rFonts w:hint="default"/>
        <w:color w:val="000000"/>
      </w:rPr>
    </w:lvl>
    <w:lvl w:ilvl="6">
      <w:start w:val="1"/>
      <w:numFmt w:val="lowerRoman"/>
      <w:lvlText w:val="(%7)"/>
      <w:lvlJc w:val="left"/>
      <w:pPr>
        <w:tabs>
          <w:tab w:val="num" w:pos="2160"/>
        </w:tabs>
        <w:ind w:left="2160" w:hanging="720"/>
      </w:pPr>
      <w:rPr>
        <w:rFonts w:hint="default"/>
        <w:color w:val="000000"/>
      </w:rPr>
    </w:lvl>
    <w:lvl w:ilvl="7">
      <w:start w:val="1"/>
      <w:numFmt w:val="upperLetter"/>
      <w:pStyle w:val="Heading8"/>
      <w:lvlText w:val="(%8)"/>
      <w:lvlJc w:val="left"/>
      <w:pPr>
        <w:tabs>
          <w:tab w:val="num" w:pos="2880"/>
        </w:tabs>
        <w:ind w:left="2880" w:hanging="720"/>
      </w:pPr>
      <w:rPr>
        <w:rFonts w:hint="default"/>
        <w:color w:val="000000"/>
      </w:rPr>
    </w:lvl>
    <w:lvl w:ilvl="8">
      <w:start w:val="1"/>
      <w:numFmt w:val="none"/>
      <w:pStyle w:val="Heading9"/>
      <w:suff w:val="nothing"/>
      <w:lvlText w:val="%9"/>
      <w:lvlJc w:val="left"/>
      <w:pPr>
        <w:ind w:left="0" w:firstLine="0"/>
      </w:pPr>
      <w:rPr>
        <w:rFonts w:hint="default"/>
        <w:color w:val="000000"/>
      </w:rPr>
    </w:lvl>
  </w:abstractNum>
  <w:abstractNum w:abstractNumId="2" w15:restartNumberingAfterBreak="0">
    <w:nsid w:val="30863E57"/>
    <w:multiLevelType w:val="multilevel"/>
    <w:tmpl w:val="EB6E9A86"/>
    <w:lvl w:ilvl="0">
      <w:start w:val="1"/>
      <w:numFmt w:val="decimal"/>
      <w:lvlText w:val="%1."/>
      <w:lvlJc w:val="left"/>
      <w:pPr>
        <w:tabs>
          <w:tab w:val="num" w:pos="720"/>
        </w:tabs>
        <w:ind w:left="720" w:hanging="720"/>
      </w:pPr>
      <w:rPr>
        <w:rFonts w:ascii="Arial" w:hAnsi="Arial" w:cs="Arial" w:hint="default"/>
        <w:b/>
        <w:i w:val="0"/>
        <w:color w:val="000000"/>
        <w:sz w:val="20"/>
        <w:szCs w:val="20"/>
      </w:rPr>
    </w:lvl>
    <w:lvl w:ilvl="1">
      <w:start w:val="1"/>
      <w:numFmt w:val="decimal"/>
      <w:isLgl/>
      <w:lvlText w:val="%1.%2"/>
      <w:lvlJc w:val="left"/>
      <w:pPr>
        <w:tabs>
          <w:tab w:val="num" w:pos="720"/>
        </w:tabs>
        <w:ind w:left="720" w:hanging="720"/>
      </w:pPr>
      <w:rPr>
        <w:rFonts w:ascii="Arial" w:hAnsi="Arial" w:cs="Arial" w:hint="default"/>
        <w:b w:val="0"/>
        <w:bCs w:val="0"/>
        <w:i w:val="0"/>
        <w:iCs w:val="0"/>
        <w:color w:val="000000"/>
        <w:sz w:val="20"/>
        <w:szCs w:val="20"/>
      </w:rPr>
    </w:lvl>
    <w:lvl w:ilvl="2">
      <w:start w:val="1"/>
      <w:numFmt w:val="decimal"/>
      <w:lvlText w:val="%1.%2.%3"/>
      <w:lvlJc w:val="left"/>
      <w:pPr>
        <w:tabs>
          <w:tab w:val="num" w:pos="720"/>
        </w:tabs>
        <w:ind w:left="720" w:hanging="720"/>
      </w:pPr>
      <w:rPr>
        <w:rFonts w:ascii="Arial" w:hAnsi="Arial" w:cs="Arial" w:hint="default"/>
        <w:color w:val="000000"/>
        <w:sz w:val="20"/>
        <w:szCs w:val="20"/>
      </w:rPr>
    </w:lvl>
    <w:lvl w:ilvl="3">
      <w:start w:val="1"/>
      <w:numFmt w:val="decimal"/>
      <w:lvlText w:val="%1.%2.%3.%4"/>
      <w:lvlJc w:val="left"/>
      <w:pPr>
        <w:tabs>
          <w:tab w:val="num" w:pos="1134"/>
        </w:tabs>
        <w:ind w:left="1134" w:hanging="1134"/>
      </w:pPr>
      <w:rPr>
        <w:rFonts w:hint="default"/>
        <w:color w:val="000000"/>
      </w:rPr>
    </w:lvl>
    <w:lvl w:ilvl="4">
      <w:start w:val="1"/>
      <w:numFmt w:val="decimal"/>
      <w:lvlText w:val="%1.%2.%3.%4.%5"/>
      <w:lvlJc w:val="left"/>
      <w:pPr>
        <w:tabs>
          <w:tab w:val="num" w:pos="1134"/>
        </w:tabs>
        <w:ind w:left="1134" w:hanging="1134"/>
      </w:pPr>
      <w:rPr>
        <w:rFonts w:hint="default"/>
        <w:color w:val="000000"/>
      </w:rPr>
    </w:lvl>
    <w:lvl w:ilvl="5">
      <w:start w:val="1"/>
      <w:numFmt w:val="bullet"/>
      <w:pStyle w:val="Heading6"/>
      <w:lvlText w:val=""/>
      <w:lvlJc w:val="left"/>
      <w:pPr>
        <w:tabs>
          <w:tab w:val="num" w:pos="1440"/>
        </w:tabs>
        <w:ind w:left="1440" w:hanging="720"/>
      </w:pPr>
      <w:rPr>
        <w:rFonts w:ascii="Symbol" w:hAnsi="Symbol" w:hint="default"/>
        <w:color w:val="000000"/>
      </w:rPr>
    </w:lvl>
    <w:lvl w:ilvl="6">
      <w:start w:val="1"/>
      <w:numFmt w:val="lowerRoman"/>
      <w:lvlText w:val="(%7)"/>
      <w:lvlJc w:val="left"/>
      <w:pPr>
        <w:tabs>
          <w:tab w:val="num" w:pos="2160"/>
        </w:tabs>
        <w:ind w:left="2160" w:hanging="720"/>
      </w:pPr>
      <w:rPr>
        <w:rFonts w:hint="default"/>
        <w:color w:val="000000"/>
      </w:rPr>
    </w:lvl>
    <w:lvl w:ilvl="7">
      <w:start w:val="1"/>
      <w:numFmt w:val="upperLetter"/>
      <w:lvlText w:val="(%8)"/>
      <w:lvlJc w:val="left"/>
      <w:pPr>
        <w:tabs>
          <w:tab w:val="num" w:pos="2880"/>
        </w:tabs>
        <w:ind w:left="2880" w:hanging="720"/>
      </w:pPr>
      <w:rPr>
        <w:rFonts w:hint="default"/>
        <w:color w:val="000000"/>
      </w:rPr>
    </w:lvl>
    <w:lvl w:ilvl="8">
      <w:start w:val="1"/>
      <w:numFmt w:val="none"/>
      <w:suff w:val="nothing"/>
      <w:lvlText w:val="%9"/>
      <w:lvlJc w:val="left"/>
      <w:pPr>
        <w:ind w:left="0" w:firstLine="0"/>
      </w:pPr>
      <w:rPr>
        <w:rFonts w:hint="default"/>
        <w:color w:val="000000"/>
      </w:rPr>
    </w:lvl>
  </w:abstractNum>
  <w:abstractNum w:abstractNumId="3" w15:restartNumberingAfterBreak="0">
    <w:nsid w:val="7C906A00"/>
    <w:multiLevelType w:val="hybridMultilevel"/>
    <w:tmpl w:val="A93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E8"/>
    <w:rsid w:val="000542C7"/>
    <w:rsid w:val="000614BB"/>
    <w:rsid w:val="00062D94"/>
    <w:rsid w:val="00115D20"/>
    <w:rsid w:val="0018472D"/>
    <w:rsid w:val="00192376"/>
    <w:rsid w:val="001D29F2"/>
    <w:rsid w:val="00206A8F"/>
    <w:rsid w:val="00297369"/>
    <w:rsid w:val="002A4AA1"/>
    <w:rsid w:val="002A7F0D"/>
    <w:rsid w:val="002B241B"/>
    <w:rsid w:val="002B35BC"/>
    <w:rsid w:val="002E1BEA"/>
    <w:rsid w:val="002F4895"/>
    <w:rsid w:val="003D6B02"/>
    <w:rsid w:val="004010BE"/>
    <w:rsid w:val="00424C07"/>
    <w:rsid w:val="00465042"/>
    <w:rsid w:val="0048769E"/>
    <w:rsid w:val="00513808"/>
    <w:rsid w:val="005260D4"/>
    <w:rsid w:val="00565C37"/>
    <w:rsid w:val="00573F90"/>
    <w:rsid w:val="005D4A11"/>
    <w:rsid w:val="005F389E"/>
    <w:rsid w:val="0065592B"/>
    <w:rsid w:val="00666119"/>
    <w:rsid w:val="006751A3"/>
    <w:rsid w:val="0068284C"/>
    <w:rsid w:val="006F16CF"/>
    <w:rsid w:val="006F746E"/>
    <w:rsid w:val="007513B9"/>
    <w:rsid w:val="008655E9"/>
    <w:rsid w:val="0087255C"/>
    <w:rsid w:val="008A66DB"/>
    <w:rsid w:val="008C59FD"/>
    <w:rsid w:val="008E63F5"/>
    <w:rsid w:val="008F719E"/>
    <w:rsid w:val="00946FE3"/>
    <w:rsid w:val="00976492"/>
    <w:rsid w:val="00976F10"/>
    <w:rsid w:val="009C41EC"/>
    <w:rsid w:val="009D05BA"/>
    <w:rsid w:val="00A146A9"/>
    <w:rsid w:val="00A45781"/>
    <w:rsid w:val="00A577E8"/>
    <w:rsid w:val="00AC15DE"/>
    <w:rsid w:val="00AF1CE8"/>
    <w:rsid w:val="00B030D9"/>
    <w:rsid w:val="00B15F34"/>
    <w:rsid w:val="00B202EF"/>
    <w:rsid w:val="00BB527B"/>
    <w:rsid w:val="00BC6323"/>
    <w:rsid w:val="00BD422E"/>
    <w:rsid w:val="00C22810"/>
    <w:rsid w:val="00C31427"/>
    <w:rsid w:val="00C54DE3"/>
    <w:rsid w:val="00C55CF3"/>
    <w:rsid w:val="00C65E37"/>
    <w:rsid w:val="00CC648A"/>
    <w:rsid w:val="00D000CC"/>
    <w:rsid w:val="00D05B62"/>
    <w:rsid w:val="00D208B2"/>
    <w:rsid w:val="00D62A7E"/>
    <w:rsid w:val="00DA79A4"/>
    <w:rsid w:val="00DC1395"/>
    <w:rsid w:val="00DC4D56"/>
    <w:rsid w:val="00DC7CC1"/>
    <w:rsid w:val="00E27826"/>
    <w:rsid w:val="00E70768"/>
    <w:rsid w:val="00E7578A"/>
    <w:rsid w:val="00F35A6D"/>
    <w:rsid w:val="00F8316D"/>
    <w:rsid w:val="00F979F1"/>
    <w:rsid w:val="00FB3108"/>
    <w:rsid w:val="00FB4550"/>
    <w:rsid w:val="00FB57F2"/>
    <w:rsid w:val="00FD286E"/>
    <w:rsid w:val="00FD68C1"/>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F4359-456C-47F8-87AA-A3A6689E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Heading2"/>
    <w:link w:val="Heading1Char"/>
    <w:autoRedefine/>
    <w:qFormat/>
    <w:rsid w:val="00062D94"/>
    <w:pPr>
      <w:keepNext/>
      <w:keepLines/>
      <w:widowControl w:val="0"/>
      <w:numPr>
        <w:numId w:val="2"/>
      </w:numPr>
      <w:spacing w:before="180" w:after="180" w:line="276" w:lineRule="auto"/>
      <w:outlineLvl w:val="0"/>
    </w:pPr>
    <w:rPr>
      <w:rFonts w:ascii="Arial" w:eastAsia="MS Mincho" w:hAnsi="Arial" w:cs="Arial"/>
      <w:b/>
      <w:bCs/>
      <w:i/>
      <w:sz w:val="20"/>
      <w:szCs w:val="20"/>
      <w:lang w:val="en-US"/>
    </w:rPr>
  </w:style>
  <w:style w:type="paragraph" w:styleId="Heading2">
    <w:name w:val="heading 2"/>
    <w:basedOn w:val="Normal"/>
    <w:next w:val="Normal"/>
    <w:link w:val="Heading2Char"/>
    <w:qFormat/>
    <w:rsid w:val="00062D94"/>
    <w:pPr>
      <w:numPr>
        <w:ilvl w:val="1"/>
        <w:numId w:val="2"/>
      </w:numPr>
      <w:spacing w:after="180" w:line="276" w:lineRule="auto"/>
      <w:jc w:val="both"/>
      <w:outlineLvl w:val="1"/>
    </w:pPr>
    <w:rPr>
      <w:rFonts w:ascii="Arial" w:eastAsia="MS Mincho" w:hAnsi="Arial" w:cs="Arial"/>
      <w:sz w:val="20"/>
      <w:szCs w:val="20"/>
      <w:lang w:val="en-US"/>
    </w:rPr>
  </w:style>
  <w:style w:type="paragraph" w:styleId="Heading3">
    <w:name w:val="heading 3"/>
    <w:basedOn w:val="Normal"/>
    <w:link w:val="Heading3Char"/>
    <w:qFormat/>
    <w:rsid w:val="00062D94"/>
    <w:pPr>
      <w:numPr>
        <w:ilvl w:val="2"/>
        <w:numId w:val="2"/>
      </w:numPr>
      <w:spacing w:after="180" w:line="276" w:lineRule="auto"/>
      <w:jc w:val="both"/>
      <w:outlineLvl w:val="2"/>
    </w:pPr>
    <w:rPr>
      <w:rFonts w:ascii="Arial" w:eastAsia="MS Mincho" w:hAnsi="Arial" w:cs="Arial"/>
      <w:sz w:val="20"/>
      <w:szCs w:val="20"/>
      <w:lang w:val="en-US"/>
    </w:rPr>
  </w:style>
  <w:style w:type="paragraph" w:styleId="Heading4">
    <w:name w:val="heading 4"/>
    <w:basedOn w:val="Normal"/>
    <w:link w:val="Heading4Char"/>
    <w:rsid w:val="00062D94"/>
    <w:pPr>
      <w:numPr>
        <w:ilvl w:val="3"/>
        <w:numId w:val="2"/>
      </w:numPr>
      <w:spacing w:after="180" w:line="276" w:lineRule="auto"/>
      <w:jc w:val="both"/>
      <w:outlineLvl w:val="3"/>
    </w:pPr>
    <w:rPr>
      <w:rFonts w:ascii="Times New Roman" w:eastAsia="MS Mincho" w:cs="Arial"/>
      <w:lang w:val="en-US"/>
    </w:rPr>
  </w:style>
  <w:style w:type="paragraph" w:styleId="Heading5">
    <w:name w:val="heading 5"/>
    <w:basedOn w:val="Normal"/>
    <w:link w:val="Heading5Char"/>
    <w:rsid w:val="00062D94"/>
    <w:pPr>
      <w:numPr>
        <w:ilvl w:val="4"/>
        <w:numId w:val="2"/>
      </w:numPr>
      <w:spacing w:after="180" w:line="276" w:lineRule="auto"/>
      <w:jc w:val="both"/>
      <w:outlineLvl w:val="4"/>
    </w:pPr>
    <w:rPr>
      <w:rFonts w:ascii="Times New Roman" w:eastAsia="MS Mincho" w:cs="Arial"/>
      <w:lang w:val="en-US"/>
    </w:rPr>
  </w:style>
  <w:style w:type="paragraph" w:styleId="Heading6">
    <w:name w:val="heading 6"/>
    <w:basedOn w:val="Normal"/>
    <w:link w:val="Heading6Char"/>
    <w:qFormat/>
    <w:rsid w:val="00062D94"/>
    <w:pPr>
      <w:numPr>
        <w:ilvl w:val="5"/>
        <w:numId w:val="3"/>
      </w:numPr>
      <w:spacing w:after="180" w:line="276" w:lineRule="auto"/>
      <w:outlineLvl w:val="5"/>
    </w:pPr>
    <w:rPr>
      <w:rFonts w:ascii="Arial" w:eastAsia="MS Mincho" w:hAnsi="Arial" w:cs="Arial"/>
      <w:sz w:val="20"/>
      <w:szCs w:val="20"/>
      <w:lang w:val="en-US"/>
    </w:rPr>
  </w:style>
  <w:style w:type="paragraph" w:styleId="Heading7">
    <w:name w:val="heading 7"/>
    <w:basedOn w:val="Normal"/>
    <w:link w:val="Heading7Char"/>
    <w:autoRedefine/>
    <w:qFormat/>
    <w:rsid w:val="00062D94"/>
    <w:pPr>
      <w:numPr>
        <w:ilvl w:val="5"/>
        <w:numId w:val="2"/>
      </w:numPr>
      <w:spacing w:after="180" w:line="276" w:lineRule="auto"/>
      <w:outlineLvl w:val="6"/>
    </w:pPr>
    <w:rPr>
      <w:rFonts w:ascii="Arial" w:eastAsia="MS Mincho" w:hAnsi="Arial" w:cs="Arial"/>
      <w:sz w:val="20"/>
      <w:szCs w:val="20"/>
      <w:lang w:val="en-US"/>
    </w:rPr>
  </w:style>
  <w:style w:type="paragraph" w:styleId="Heading8">
    <w:name w:val="heading 8"/>
    <w:basedOn w:val="Normal"/>
    <w:link w:val="Heading8Char"/>
    <w:rsid w:val="00062D94"/>
    <w:pPr>
      <w:numPr>
        <w:ilvl w:val="7"/>
        <w:numId w:val="2"/>
      </w:numPr>
      <w:spacing w:after="180" w:line="276" w:lineRule="auto"/>
      <w:jc w:val="both"/>
      <w:outlineLvl w:val="7"/>
    </w:pPr>
    <w:rPr>
      <w:rFonts w:ascii="Times New Roman" w:eastAsia="MS Mincho" w:cs="Arial"/>
      <w:color w:val="000000"/>
      <w:lang w:val="en-US"/>
    </w:rPr>
  </w:style>
  <w:style w:type="paragraph" w:styleId="Heading9">
    <w:name w:val="heading 9"/>
    <w:basedOn w:val="Normal"/>
    <w:next w:val="Normal"/>
    <w:link w:val="Heading9Char"/>
    <w:rsid w:val="00062D94"/>
    <w:pPr>
      <w:numPr>
        <w:ilvl w:val="8"/>
        <w:numId w:val="2"/>
      </w:numPr>
      <w:spacing w:after="180" w:line="276" w:lineRule="auto"/>
      <w:jc w:val="both"/>
      <w:outlineLvl w:val="8"/>
    </w:pPr>
    <w:rPr>
      <w:rFonts w:ascii="Times New Roman" w:eastAsia="MS Mincho"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C1"/>
    <w:rPr>
      <w:rFonts w:ascii="Segoe UI" w:hAnsi="Segoe UI" w:cs="Segoe UI"/>
      <w:sz w:val="18"/>
      <w:szCs w:val="18"/>
      <w:lang w:val="en-GB"/>
    </w:rPr>
  </w:style>
  <w:style w:type="paragraph" w:styleId="Header">
    <w:name w:val="header"/>
    <w:basedOn w:val="Normal"/>
    <w:link w:val="HeaderChar"/>
    <w:uiPriority w:val="99"/>
    <w:unhideWhenUsed/>
    <w:rsid w:val="00C5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E3"/>
    <w:rPr>
      <w:lang w:val="en-GB"/>
    </w:rPr>
  </w:style>
  <w:style w:type="paragraph" w:styleId="Footer">
    <w:name w:val="footer"/>
    <w:basedOn w:val="Normal"/>
    <w:link w:val="FooterChar"/>
    <w:uiPriority w:val="99"/>
    <w:unhideWhenUsed/>
    <w:rsid w:val="00C5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E3"/>
    <w:rPr>
      <w:lang w:val="en-GB"/>
    </w:rPr>
  </w:style>
  <w:style w:type="character" w:customStyle="1" w:styleId="Heading1Char">
    <w:name w:val="Heading 1 Char"/>
    <w:basedOn w:val="DefaultParagraphFont"/>
    <w:link w:val="Heading1"/>
    <w:rsid w:val="00062D94"/>
    <w:rPr>
      <w:rFonts w:ascii="Arial" w:eastAsia="MS Mincho" w:hAnsi="Arial" w:cs="Arial"/>
      <w:b/>
      <w:bCs/>
      <w:i/>
      <w:sz w:val="20"/>
      <w:szCs w:val="20"/>
    </w:rPr>
  </w:style>
  <w:style w:type="character" w:customStyle="1" w:styleId="Heading2Char">
    <w:name w:val="Heading 2 Char"/>
    <w:basedOn w:val="DefaultParagraphFont"/>
    <w:link w:val="Heading2"/>
    <w:rsid w:val="00062D94"/>
    <w:rPr>
      <w:rFonts w:ascii="Arial" w:eastAsia="MS Mincho" w:hAnsi="Arial" w:cs="Arial"/>
      <w:sz w:val="20"/>
      <w:szCs w:val="20"/>
    </w:rPr>
  </w:style>
  <w:style w:type="character" w:customStyle="1" w:styleId="Heading3Char">
    <w:name w:val="Heading 3 Char"/>
    <w:basedOn w:val="DefaultParagraphFont"/>
    <w:link w:val="Heading3"/>
    <w:rsid w:val="00062D94"/>
    <w:rPr>
      <w:rFonts w:ascii="Arial" w:eastAsia="MS Mincho" w:hAnsi="Arial" w:cs="Arial"/>
      <w:sz w:val="20"/>
      <w:szCs w:val="20"/>
    </w:rPr>
  </w:style>
  <w:style w:type="character" w:customStyle="1" w:styleId="Heading4Char">
    <w:name w:val="Heading 4 Char"/>
    <w:basedOn w:val="DefaultParagraphFont"/>
    <w:link w:val="Heading4"/>
    <w:rsid w:val="00062D94"/>
    <w:rPr>
      <w:rFonts w:ascii="Times New Roman" w:eastAsia="MS Mincho" w:cs="Arial"/>
    </w:rPr>
  </w:style>
  <w:style w:type="character" w:customStyle="1" w:styleId="Heading5Char">
    <w:name w:val="Heading 5 Char"/>
    <w:basedOn w:val="DefaultParagraphFont"/>
    <w:link w:val="Heading5"/>
    <w:rsid w:val="00062D94"/>
    <w:rPr>
      <w:rFonts w:ascii="Times New Roman" w:eastAsia="MS Mincho" w:cs="Arial"/>
    </w:rPr>
  </w:style>
  <w:style w:type="character" w:customStyle="1" w:styleId="Heading6Char">
    <w:name w:val="Heading 6 Char"/>
    <w:basedOn w:val="DefaultParagraphFont"/>
    <w:link w:val="Heading6"/>
    <w:rsid w:val="00062D94"/>
    <w:rPr>
      <w:rFonts w:ascii="Arial" w:eastAsia="MS Mincho" w:hAnsi="Arial" w:cs="Arial"/>
      <w:sz w:val="20"/>
      <w:szCs w:val="20"/>
    </w:rPr>
  </w:style>
  <w:style w:type="character" w:customStyle="1" w:styleId="Heading7Char">
    <w:name w:val="Heading 7 Char"/>
    <w:basedOn w:val="DefaultParagraphFont"/>
    <w:link w:val="Heading7"/>
    <w:rsid w:val="00062D94"/>
    <w:rPr>
      <w:rFonts w:ascii="Arial" w:eastAsia="MS Mincho" w:hAnsi="Arial" w:cs="Arial"/>
      <w:sz w:val="20"/>
      <w:szCs w:val="20"/>
    </w:rPr>
  </w:style>
  <w:style w:type="character" w:customStyle="1" w:styleId="Heading8Char">
    <w:name w:val="Heading 8 Char"/>
    <w:basedOn w:val="DefaultParagraphFont"/>
    <w:link w:val="Heading8"/>
    <w:rsid w:val="00062D94"/>
    <w:rPr>
      <w:rFonts w:ascii="Times New Roman" w:eastAsia="MS Mincho" w:cs="Arial"/>
      <w:color w:val="000000"/>
    </w:rPr>
  </w:style>
  <w:style w:type="character" w:customStyle="1" w:styleId="Heading9Char">
    <w:name w:val="Heading 9 Char"/>
    <w:basedOn w:val="DefaultParagraphFont"/>
    <w:link w:val="Heading9"/>
    <w:rsid w:val="00062D94"/>
    <w:rPr>
      <w:rFonts w:ascii="Times New Roman" w:eastAsia="MS Mincho" w:cs="Arial"/>
      <w:lang w:val="en-GB"/>
    </w:rPr>
  </w:style>
  <w:style w:type="paragraph" w:styleId="BodyText">
    <w:name w:val="Body Text"/>
    <w:basedOn w:val="Normal"/>
    <w:link w:val="BodyTextChar"/>
    <w:rsid w:val="00062D94"/>
    <w:pPr>
      <w:tabs>
        <w:tab w:val="left" w:pos="567"/>
        <w:tab w:val="left" w:pos="1134"/>
        <w:tab w:val="right" w:pos="5050"/>
      </w:tabs>
      <w:spacing w:after="180" w:line="276" w:lineRule="auto"/>
    </w:pPr>
    <w:rPr>
      <w:rFonts w:ascii="Arial" w:hAnsi="Arial" w:cs="Arial"/>
      <w:sz w:val="20"/>
      <w:szCs w:val="20"/>
      <w:lang w:val="sv-SE" w:eastAsia="sv-SE"/>
    </w:rPr>
  </w:style>
  <w:style w:type="character" w:customStyle="1" w:styleId="BodyTextChar">
    <w:name w:val="Body Text Char"/>
    <w:basedOn w:val="DefaultParagraphFont"/>
    <w:link w:val="BodyText"/>
    <w:rsid w:val="00062D94"/>
    <w:rPr>
      <w:rFonts w:ascii="Arial" w:hAnsi="Arial" w:cs="Arial"/>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7601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 Sundvall</dc:creator>
  <cp:keywords/>
  <dc:description/>
  <cp:lastModifiedBy>Gustaf Wiklund</cp:lastModifiedBy>
  <cp:revision>2</cp:revision>
  <cp:lastPrinted>2018-03-27T15:35:00Z</cp:lastPrinted>
  <dcterms:created xsi:type="dcterms:W3CDTF">2019-09-09T09:23:00Z</dcterms:created>
  <dcterms:modified xsi:type="dcterms:W3CDTF">2019-09-09T09:23:00Z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123425933</vt:lpwstr>
  </property>
  <property fmtid="{D5CDD505-2E9C-101B-9397-08002B2CF9AE}" pid="5" name="NRT_DocVersion">
    <vt:lpwstr>1</vt:lpwstr>
  </property>
  <property fmtid="{D5CDD505-2E9C-101B-9397-08002B2CF9AE}" pid="6" name="NRT_DocName">
    <vt:lpwstr>Handicare - Instruktioner för valberedningen</vt:lpwstr>
  </property>
  <property fmtid="{D5CDD505-2E9C-101B-9397-08002B2CF9AE}" pid="7" name="NRT_AuthorDescription">
    <vt:lpwstr>Wiklund, Gustaf</vt:lpwstr>
  </property>
  <property fmtid="{D5CDD505-2E9C-101B-9397-08002B2CF9AE}" pid="8" name="NRT_Author">
    <vt:lpwstr>wiklugu</vt:lpwstr>
  </property>
  <property fmtid="{D5CDD505-2E9C-101B-9397-08002B2CF9AE}" pid="9" name="NRT_OperatorDescription">
    <vt:lpwstr>Ramsten, Rebecka</vt:lpwstr>
  </property>
  <property fmtid="{D5CDD505-2E9C-101B-9397-08002B2CF9AE}" pid="10" name="NRT_Operator">
    <vt:lpwstr>wiklugu</vt:lpwstr>
  </property>
  <property fmtid="{D5CDD505-2E9C-101B-9397-08002B2CF9AE}" pid="11" name="NRT_ELITE_Client">
    <vt:lpwstr>5248734</vt:lpwstr>
  </property>
  <property fmtid="{D5CDD505-2E9C-101B-9397-08002B2CF9AE}" pid="12" name="NRT_ELITE_Matter">
    <vt:lpwstr>0004</vt:lpwstr>
  </property>
  <property fmtid="{D5CDD505-2E9C-101B-9397-08002B2CF9AE}" pid="13" name="NRT_Database">
    <vt:lpwstr>EMEA</vt:lpwstr>
  </property>
  <property fmtid="{D5CDD505-2E9C-101B-9397-08002B2CF9AE}" pid="14" name="pDocNumber">
    <vt:lpwstr>123425933_1 [EMEA]</vt:lpwstr>
  </property>
  <property fmtid="{D5CDD505-2E9C-101B-9397-08002B2CF9AE}" pid="15" name="pDocRef">
    <vt:lpwstr>5248734-0004.WIKLUGU</vt:lpwstr>
  </property>
  <property fmtid="{D5CDD505-2E9C-101B-9397-08002B2CF9AE}" pid="16" name="DocIDFieldExists">
    <vt:bool>false</vt:bool>
  </property>
  <property fmtid="{D5CDD505-2E9C-101B-9397-08002B2CF9AE}" pid="17" name="WC_LAST_MODIFIED">
    <vt:lpwstr>2019-09-09 11:23:53</vt:lpwstr>
  </property>
</Properties>
</file>